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6F595" w14:textId="3A69EA89" w:rsidR="000C6E69" w:rsidRDefault="000C6E69" w:rsidP="00BC5038">
      <w:pPr>
        <w:pStyle w:val="Default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sz w:val="22"/>
          <w:szCs w:val="22"/>
        </w:rPr>
        <w:t>Załącznik nr 1 do Opisu Przedmiotu Zamówien</w:t>
      </w:r>
      <w:r w:rsidRPr="00BC5038">
        <w:rPr>
          <w:sz w:val="22"/>
          <w:szCs w:val="22"/>
        </w:rPr>
        <w:t>ia</w:t>
      </w:r>
      <w:r w:rsidR="00BC5038" w:rsidRPr="00BC5038">
        <w:rPr>
          <w:sz w:val="22"/>
          <w:szCs w:val="22"/>
        </w:rPr>
        <w:t xml:space="preserve"> - </w:t>
      </w:r>
      <w:r w:rsidRPr="00BC5038">
        <w:rPr>
          <w:rFonts w:ascii="Arial" w:hAnsi="Arial" w:cs="Arial"/>
          <w:color w:val="auto"/>
          <w:sz w:val="20"/>
          <w:szCs w:val="20"/>
        </w:rPr>
        <w:t xml:space="preserve">Procedura opracowania dokumentacji powykonawczej dla zadania pn.: </w:t>
      </w:r>
      <w:r w:rsidR="00702592" w:rsidRPr="00702592">
        <w:rPr>
          <w:rFonts w:ascii="Arial" w:hAnsi="Arial" w:cs="Arial"/>
          <w:b/>
          <w:bCs/>
          <w:color w:val="auto"/>
          <w:sz w:val="20"/>
          <w:szCs w:val="20"/>
        </w:rPr>
        <w:t>REMONT KANALIZACJI DESZCZOWEJ O ŚREDNICY DN 300 W Ul. OKRZEI W ŁUKASZOWICACH</w:t>
      </w:r>
    </w:p>
    <w:p w14:paraId="28940014" w14:textId="77777777" w:rsidR="008C28CD" w:rsidRPr="00BC5038" w:rsidRDefault="008C28CD" w:rsidP="00BC5038">
      <w:pPr>
        <w:pStyle w:val="Default"/>
        <w:jc w:val="center"/>
        <w:rPr>
          <w:sz w:val="22"/>
          <w:szCs w:val="22"/>
        </w:rPr>
      </w:pPr>
    </w:p>
    <w:p w14:paraId="59AC5A47" w14:textId="77777777" w:rsidR="000C6E69" w:rsidRDefault="000C6E69" w:rsidP="00BC5038">
      <w:pPr>
        <w:pStyle w:val="Default"/>
        <w:jc w:val="center"/>
        <w:rPr>
          <w:color w:val="auto"/>
          <w:sz w:val="20"/>
          <w:szCs w:val="20"/>
        </w:rPr>
      </w:pPr>
    </w:p>
    <w:p w14:paraId="027822AF" w14:textId="0DD38811" w:rsidR="000C6E69" w:rsidRDefault="000C6E69" w:rsidP="000C6E69">
      <w:pPr>
        <w:pStyle w:val="Default"/>
        <w:spacing w:after="49"/>
        <w:ind w:left="284" w:hanging="284"/>
        <w:jc w:val="both"/>
        <w:rPr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1. Dokumentacja powinna być opracowana w 2 egzemplarzach (oryginał i kolorowa kopia w 1 egz. potwierdzona przez Kierownika Budowy za zgodność z oryginałem) w wersji papierowej oraz jeden egzemplarz w wersji elektronicznej.</w:t>
      </w:r>
    </w:p>
    <w:p w14:paraId="74519E69" w14:textId="77777777" w:rsid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</w:p>
    <w:p w14:paraId="55D746F9" w14:textId="5B129E59" w:rsidR="000C6E69" w:rsidRP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2. Każdy egzemplarz powinien zawierać tyle tomów, ile jest konieczne. Każdy z egzemplarzy powinien być oznaczony jako „Egzemplarz nr …” w prawym górnym rogu oprawy egzemplarza. Każdy egzemplarz ma posiadać stronę tytułową.</w:t>
      </w:r>
    </w:p>
    <w:p w14:paraId="2ED77165" w14:textId="77777777" w:rsid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</w:p>
    <w:p w14:paraId="3ECAAF87" w14:textId="7A37196D" w:rsidR="000C6E69" w:rsidRP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3. Na stronie tytułowej znajdować się ma szczegółowy i kompletny spis zawartości dokumentacji powykonawczej.</w:t>
      </w:r>
    </w:p>
    <w:p w14:paraId="3EFB0715" w14:textId="77777777" w:rsid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</w:p>
    <w:p w14:paraId="00BC9C33" w14:textId="49D9F907" w:rsidR="000C6E69" w:rsidRPr="000C6E69" w:rsidRDefault="000C6E69" w:rsidP="000C6E69">
      <w:pPr>
        <w:pStyle w:val="Default"/>
        <w:spacing w:after="49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4. Wszystkie dokumenty w każdym egzemplarzu muszą być oznaczone pieczątką „Dokumentacja Powykonawcza” i podpisane przez Kierownika Budowy (niedopuszczalna jest kopia podpisu). Dodatkowo każda deklaracja, certyfikat, atest itp. muszą zawierać adnotację „Materiał wbudowano na</w:t>
      </w:r>
      <w:r w:rsidR="00F146BE">
        <w:rPr>
          <w:rFonts w:ascii="Arial" w:hAnsi="Arial" w:cs="Arial"/>
          <w:color w:val="auto"/>
          <w:sz w:val="20"/>
          <w:szCs w:val="20"/>
        </w:rPr>
        <w:t> </w:t>
      </w:r>
      <w:r>
        <w:rPr>
          <w:rFonts w:ascii="Arial" w:hAnsi="Arial" w:cs="Arial"/>
          <w:color w:val="auto"/>
          <w:sz w:val="20"/>
          <w:szCs w:val="20"/>
        </w:rPr>
        <w:t>budowie ….”.</w:t>
      </w:r>
    </w:p>
    <w:p w14:paraId="4CE153BC" w14:textId="77777777" w:rsid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</w:p>
    <w:p w14:paraId="5EC0EEF2" w14:textId="3F4B7557" w:rsidR="000C6E69" w:rsidRP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5. Każdy dokument w każdym z tomów powinien być ponumerowany.</w:t>
      </w:r>
    </w:p>
    <w:p w14:paraId="35AC56C4" w14:textId="77777777" w:rsid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</w:p>
    <w:p w14:paraId="2A9BB061" w14:textId="7B5637EC" w:rsid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6. Każdy tom powinien zawierać spis załączonych dokumentów.</w:t>
      </w:r>
    </w:p>
    <w:p w14:paraId="44EB5239" w14:textId="77777777" w:rsid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</w:p>
    <w:p w14:paraId="31CA3ED9" w14:textId="2F8964C3" w:rsidR="000C6E69" w:rsidRDefault="000C6E69" w:rsidP="000C6E69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7. Na dokumentację powykonawczą składają się m.in.:</w:t>
      </w:r>
    </w:p>
    <w:p w14:paraId="68D78A73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 xml:space="preserve">Dokumentacja powinna być opracowana w 1 egzemplarzu (oryginał i kolorowa kopia potwierdzone przez Kierownika robót drogowych za zgodność z oryginałem) w wersji papierowej oraz dwa egzemplarze w wersji elektronicznej. Każdy egzemplarz powinien zawierać tyle tomów ile jest konieczne. Każdy z egzemplarzy powinien być oznaczony jako „Egzemplarz nr …” w prawym górnym rogu oprawy egzemplarza. Każdy egzemplarz ma posiadać stronę tytułową. Po stronie tytułowej znajdować się ma szczegółowy i kompletny spis zawartości dokumentacji powykonawczej. Wszystkie dokumenty w każdym egzemplarzu muszą być oznaczone pieczątką „Dokumentacja Powykonawcza” i podpisane przez Kierownika robót drogowych (niedopuszczalna jest kopia podpisu). Dodatkowo każda deklaracja, certyfikat, atest itp. muszą zawierać adnotację „Materiał wbudowano na budowie ….”.  </w:t>
      </w:r>
    </w:p>
    <w:p w14:paraId="2FE74D59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Każdy dokument w każdym z tomów ma zawierać oznaczenie numerowe w prawym górnym rogu dokumentu odpowiadające jego miejscu w spisie zawartości dokumentacji powykonawczej (np. 3/1/12 – czyt. Egz.3 Tom.1 Dok. 12).</w:t>
      </w:r>
    </w:p>
    <w:p w14:paraId="578F1491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</w:p>
    <w:p w14:paraId="2714D239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Na dokumentację powykonawczą składają się m.in.:</w:t>
      </w:r>
    </w:p>
    <w:p w14:paraId="64D19C7D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1)</w:t>
      </w:r>
      <w:r w:rsidRPr="006B628A">
        <w:rPr>
          <w:rFonts w:ascii="Arial" w:hAnsi="Arial" w:cs="Arial"/>
          <w:color w:val="auto"/>
          <w:sz w:val="20"/>
          <w:szCs w:val="20"/>
        </w:rPr>
        <w:tab/>
        <w:t>Projekty powykonawcze według branż. Jako projekty powykonawcze stosuje się projekty wykonawcze z naniesionymi i podpisanymi przez projektanta zmianami nieistotnymi, tj. nie powodującymi konieczności wprowadzenia zmian w zgłoszeniu wykonania robót budowlanych niewymagających pozwolenia na budowę, wprowadzonym podczas realizacji budowy,</w:t>
      </w:r>
    </w:p>
    <w:p w14:paraId="586D41B3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2)</w:t>
      </w:r>
      <w:r w:rsidRPr="006B628A">
        <w:rPr>
          <w:rFonts w:ascii="Arial" w:hAnsi="Arial" w:cs="Arial"/>
          <w:color w:val="auto"/>
          <w:sz w:val="20"/>
          <w:szCs w:val="20"/>
        </w:rPr>
        <w:tab/>
        <w:t>Recepty i ustalenia technologiczne,</w:t>
      </w:r>
    </w:p>
    <w:p w14:paraId="727E4525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3)</w:t>
      </w:r>
      <w:r w:rsidRPr="006B628A">
        <w:rPr>
          <w:rFonts w:ascii="Arial" w:hAnsi="Arial" w:cs="Arial"/>
          <w:color w:val="auto"/>
          <w:sz w:val="20"/>
          <w:szCs w:val="20"/>
        </w:rPr>
        <w:tab/>
        <w:t>Wypełnione Dzienniki budowy,</w:t>
      </w:r>
    </w:p>
    <w:p w14:paraId="712F8377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4)</w:t>
      </w:r>
      <w:r w:rsidRPr="006B628A">
        <w:rPr>
          <w:rFonts w:ascii="Arial" w:hAnsi="Arial" w:cs="Arial"/>
          <w:color w:val="auto"/>
          <w:sz w:val="20"/>
          <w:szCs w:val="20"/>
        </w:rPr>
        <w:tab/>
        <w:t>Wyniki pomiarów kontrolnych oraz badań i oznaczeń laboratoryjnych,</w:t>
      </w:r>
    </w:p>
    <w:p w14:paraId="46D36324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5)</w:t>
      </w:r>
      <w:r w:rsidRPr="006B628A">
        <w:rPr>
          <w:rFonts w:ascii="Arial" w:hAnsi="Arial" w:cs="Arial"/>
          <w:color w:val="auto"/>
          <w:sz w:val="20"/>
          <w:szCs w:val="20"/>
        </w:rPr>
        <w:tab/>
        <w:t>protokoły odbioru i przekazania robót właścicielom urządzeń,</w:t>
      </w:r>
    </w:p>
    <w:p w14:paraId="368F401C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6)</w:t>
      </w:r>
      <w:r w:rsidRPr="006B628A">
        <w:rPr>
          <w:rFonts w:ascii="Arial" w:hAnsi="Arial" w:cs="Arial"/>
          <w:color w:val="auto"/>
          <w:sz w:val="20"/>
          <w:szCs w:val="20"/>
        </w:rPr>
        <w:tab/>
        <w:t>Geodezyjną inwentaryzację powykonawczą robót i sieci uzbrojenia terenu, jeżeli w trakcie budowy pojawiła się konieczność ingerencji w sieć uzbrojenia terenu,</w:t>
      </w:r>
    </w:p>
    <w:p w14:paraId="309B3875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7)</w:t>
      </w:r>
      <w:r w:rsidRPr="006B628A">
        <w:rPr>
          <w:rFonts w:ascii="Arial" w:hAnsi="Arial" w:cs="Arial"/>
          <w:color w:val="auto"/>
          <w:sz w:val="20"/>
          <w:szCs w:val="20"/>
        </w:rPr>
        <w:tab/>
        <w:t>Kopię mapy zasadniczej powstałej w wyniku geodezyjnej inwentaryzacji powykonawczej,</w:t>
      </w:r>
    </w:p>
    <w:p w14:paraId="4DD1A284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8)</w:t>
      </w:r>
      <w:r w:rsidRPr="006B628A">
        <w:rPr>
          <w:rFonts w:ascii="Arial" w:hAnsi="Arial" w:cs="Arial"/>
          <w:color w:val="auto"/>
          <w:sz w:val="20"/>
          <w:szCs w:val="20"/>
        </w:rPr>
        <w:tab/>
        <w:t>Dokument potwierdzający fakt przekazania materiałów z rozbiórki właściwemu odbiorcy,</w:t>
      </w:r>
    </w:p>
    <w:p w14:paraId="7E547CC3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9)</w:t>
      </w:r>
      <w:r w:rsidRPr="006B628A">
        <w:rPr>
          <w:rFonts w:ascii="Arial" w:hAnsi="Arial" w:cs="Arial"/>
          <w:color w:val="auto"/>
          <w:sz w:val="20"/>
          <w:szCs w:val="20"/>
        </w:rPr>
        <w:tab/>
        <w:t>Dokumenty potwierdzające możliwość stosowania danego materiału przy wykonaniu robót budowlanych (deklaracje, certyfikaty CE, atesty, aprobaty techniczne, instrukcje obsługi, karty gwarancyjne, dokumentację techniczno-ruchową itp.),</w:t>
      </w:r>
    </w:p>
    <w:p w14:paraId="0A434ABE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10)</w:t>
      </w:r>
      <w:r w:rsidRPr="006B628A">
        <w:rPr>
          <w:rFonts w:ascii="Arial" w:hAnsi="Arial" w:cs="Arial"/>
          <w:color w:val="auto"/>
          <w:sz w:val="20"/>
          <w:szCs w:val="20"/>
        </w:rPr>
        <w:tab/>
        <w:t xml:space="preserve">Kopia zawiadomienia, o którym mowa w § 5 ust. 1 ust. 3 Rozporządzenia Ministra Spraw Wewnętrznych i Administracji z dnia 15 kwietnia 1999 r. w sprawie ochrony znaków, geodezyjnych, grawimetrycznych i magnetycznych lub oświadczenie kierownika robót drogowych kierowane do </w:t>
      </w:r>
      <w:r w:rsidRPr="006B628A">
        <w:rPr>
          <w:rFonts w:ascii="Arial" w:hAnsi="Arial" w:cs="Arial"/>
          <w:color w:val="auto"/>
          <w:sz w:val="20"/>
          <w:szCs w:val="20"/>
        </w:rPr>
        <w:lastRenderedPageBreak/>
        <w:t>Zamawiającego, że znaki osnowy geodezyjnej nie zostały zniszczone lub uszkodzone, potwierdzone podpisem geodety obsługującego budowę, oraz inne dokumenty określone w specyfikacjach technicznych wykonania i odbioru robót budowlanych będących załącznikiem do SIWZ,</w:t>
      </w:r>
    </w:p>
    <w:p w14:paraId="5296FEEA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11)</w:t>
      </w:r>
      <w:r w:rsidRPr="006B628A">
        <w:rPr>
          <w:rFonts w:ascii="Arial" w:hAnsi="Arial" w:cs="Arial"/>
          <w:color w:val="auto"/>
          <w:sz w:val="20"/>
          <w:szCs w:val="20"/>
        </w:rPr>
        <w:tab/>
        <w:t>Instrukcje eksploatacji i konserwacji, które winna zawierać listę wszystkich urządzeń, procedur i zasad wykonywania czynności koniecznych dla prawidłowego użytkowania,</w:t>
      </w:r>
    </w:p>
    <w:p w14:paraId="05BE3113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12)</w:t>
      </w:r>
      <w:r w:rsidRPr="006B628A">
        <w:rPr>
          <w:rFonts w:ascii="Arial" w:hAnsi="Arial" w:cs="Arial"/>
          <w:color w:val="auto"/>
          <w:sz w:val="20"/>
          <w:szCs w:val="20"/>
        </w:rPr>
        <w:tab/>
        <w:t>Oświadczenie Wykonawcy i Kierownika robót drogowych o zakończeniu robót na druku określonym w prawie budowlanym,</w:t>
      </w:r>
    </w:p>
    <w:p w14:paraId="6C6D661D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13)</w:t>
      </w:r>
      <w:r w:rsidRPr="006B628A">
        <w:rPr>
          <w:rFonts w:ascii="Arial" w:hAnsi="Arial" w:cs="Arial"/>
          <w:color w:val="auto"/>
          <w:sz w:val="20"/>
          <w:szCs w:val="20"/>
        </w:rPr>
        <w:tab/>
        <w:t>Protokoły sprawdzeń i odbioru robót częściowych, zakrywanych, zanikających,</w:t>
      </w:r>
    </w:p>
    <w:p w14:paraId="3BF359ED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14)</w:t>
      </w:r>
      <w:r w:rsidRPr="006B628A">
        <w:rPr>
          <w:rFonts w:ascii="Arial" w:hAnsi="Arial" w:cs="Arial"/>
          <w:color w:val="auto"/>
          <w:sz w:val="20"/>
          <w:szCs w:val="20"/>
        </w:rPr>
        <w:tab/>
        <w:t>Dokumenty inne określone w specyfikacjach technicznych wykonania i odbioru robót budowlanych, związane w szczególności z zakresem wykonywanych prac w ramach zleconego zadania, określonych dokumentacją projektową i wynikające z obowiązków wykonawcy w stosunku do osób trzecich,</w:t>
      </w:r>
    </w:p>
    <w:p w14:paraId="01CDA873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15)</w:t>
      </w:r>
      <w:r w:rsidRPr="006B628A">
        <w:rPr>
          <w:rFonts w:ascii="Arial" w:hAnsi="Arial" w:cs="Arial"/>
          <w:color w:val="auto"/>
          <w:sz w:val="20"/>
          <w:szCs w:val="20"/>
        </w:rPr>
        <w:tab/>
        <w:t>Programy naprawcze – jeżeli wystąpią i będą zaakceptowane przez Zamawiającego.</w:t>
      </w:r>
    </w:p>
    <w:p w14:paraId="49C404F7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16)</w:t>
      </w:r>
      <w:r w:rsidRPr="006B628A">
        <w:rPr>
          <w:rFonts w:ascii="Arial" w:hAnsi="Arial" w:cs="Arial"/>
          <w:color w:val="auto"/>
          <w:sz w:val="20"/>
          <w:szCs w:val="20"/>
        </w:rPr>
        <w:tab/>
        <w:t>oświadczenie Inspektora Nadzoru Inwestorskiego, Wykonawcy i kierownika robót drogowych, potwierdzające zgodność wykonania obiektu budowlanego z dokumentacją projektową oraz Polskimi Normami.</w:t>
      </w:r>
    </w:p>
    <w:p w14:paraId="7FFF529E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17)</w:t>
      </w:r>
      <w:r w:rsidRPr="006B628A">
        <w:rPr>
          <w:rFonts w:ascii="Arial" w:hAnsi="Arial" w:cs="Arial"/>
          <w:color w:val="auto"/>
          <w:sz w:val="20"/>
          <w:szCs w:val="20"/>
        </w:rPr>
        <w:tab/>
        <w:t xml:space="preserve">oświadczenie Wykonawcy i Kierownika robót drogowych o doprowadzeniu do należytego porządku i stanu terenu budowy, a także sąsiedniej ulicy i nieruchomości, </w:t>
      </w:r>
    </w:p>
    <w:p w14:paraId="011174E8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18)</w:t>
      </w:r>
      <w:r w:rsidRPr="006B628A">
        <w:rPr>
          <w:rFonts w:ascii="Arial" w:hAnsi="Arial" w:cs="Arial"/>
          <w:color w:val="auto"/>
          <w:sz w:val="20"/>
          <w:szCs w:val="20"/>
        </w:rPr>
        <w:tab/>
        <w:t>oświadczenie Kierownika robót drogowych o wbudowaniu materiałów, na które dostarczono dokumenty odbiorowe oraz o zgodności materiałów ze specyfikacją techniczną wykonania i odbioru robót budowlanych</w:t>
      </w:r>
    </w:p>
    <w:p w14:paraId="15BEA55A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19)</w:t>
      </w:r>
      <w:r w:rsidRPr="006B628A">
        <w:rPr>
          <w:rFonts w:ascii="Arial" w:hAnsi="Arial" w:cs="Arial"/>
          <w:color w:val="auto"/>
          <w:sz w:val="20"/>
          <w:szCs w:val="20"/>
        </w:rPr>
        <w:tab/>
        <w:t xml:space="preserve">potwierdzenie zagospodarowania odpadów, </w:t>
      </w:r>
    </w:p>
    <w:p w14:paraId="4DDA2298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20)</w:t>
      </w:r>
      <w:r w:rsidRPr="006B628A">
        <w:rPr>
          <w:rFonts w:ascii="Arial" w:hAnsi="Arial" w:cs="Arial"/>
          <w:color w:val="auto"/>
          <w:sz w:val="20"/>
          <w:szCs w:val="20"/>
        </w:rPr>
        <w:tab/>
        <w:t>dokumentację powykonawczą budowy podpisaną przez Wykonawcę i kierownika robót drogowych oraz, w przypadku wystąpienia istotnych zmian, potwierdzoną przez Inspektora Nadzoru Inwestorskiego i Projektanta,</w:t>
      </w:r>
    </w:p>
    <w:p w14:paraId="446E0FB3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21)</w:t>
      </w:r>
      <w:r w:rsidRPr="006B628A">
        <w:rPr>
          <w:rFonts w:ascii="Arial" w:hAnsi="Arial" w:cs="Arial"/>
          <w:color w:val="auto"/>
          <w:sz w:val="20"/>
          <w:szCs w:val="20"/>
        </w:rPr>
        <w:tab/>
        <w:t>inwentaryzację geodezyjną powykonawczą, w przypadku nie uzyskania inwentaryzacji w określonym terminie, z przyczyn niezależnych od Wykonawcy, Zamawiający przyjmie oświadczenie uprawnionego geodety, wyznaczając Wykonawcy termin na dostarczenie przedmiotowej inwentaryzacji,</w:t>
      </w:r>
    </w:p>
    <w:p w14:paraId="4D5D2C87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22)</w:t>
      </w:r>
      <w:r w:rsidRPr="006B628A">
        <w:rPr>
          <w:rFonts w:ascii="Arial" w:hAnsi="Arial" w:cs="Arial"/>
          <w:color w:val="auto"/>
          <w:sz w:val="20"/>
          <w:szCs w:val="20"/>
        </w:rPr>
        <w:tab/>
        <w:t>protokoły z wykonanych robót odtworzeniowych spisane z przedstawicielami Zarządców dróg (wejście w pas drogowy) oraz właścicieli działek (wejście w teren działek),</w:t>
      </w:r>
    </w:p>
    <w:p w14:paraId="0A822378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23)</w:t>
      </w:r>
      <w:r w:rsidRPr="006B628A">
        <w:rPr>
          <w:rFonts w:ascii="Arial" w:hAnsi="Arial" w:cs="Arial"/>
          <w:color w:val="auto"/>
          <w:sz w:val="20"/>
          <w:szCs w:val="20"/>
        </w:rPr>
        <w:tab/>
        <w:t>komplet atestów, aprobat, wyniki badań, prób i pomiarów, świadectwa kontroli jakości, certyfikaty na wbudowane materiały, karty gwarancyjne obiektu budowlanego, DTR, dokumentację projektową z naniesionymi zmianami potwierdzonymi przez Projektanta i Inspektora Nadzoru, powykonawcze szkice geodezyjne oraz inwentaryzację geodezyjną na roboty instalacyjne oraz inne dokumenty dotyczące materiałów, wyrobów budowlanych i urządzeń, zgodnie z:</w:t>
      </w:r>
    </w:p>
    <w:p w14:paraId="3D975FB3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a)</w:t>
      </w:r>
      <w:r w:rsidRPr="006B628A">
        <w:rPr>
          <w:rFonts w:ascii="Arial" w:hAnsi="Arial" w:cs="Arial"/>
          <w:color w:val="auto"/>
          <w:sz w:val="20"/>
          <w:szCs w:val="20"/>
        </w:rPr>
        <w:tab/>
        <w:t>ustawą „Prawo Budowlane” z dnia 7 lipca 1994 r. z późniejszymi zmianami,</w:t>
      </w:r>
    </w:p>
    <w:p w14:paraId="733F3D33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b)</w:t>
      </w:r>
      <w:r w:rsidRPr="006B628A">
        <w:rPr>
          <w:rFonts w:ascii="Arial" w:hAnsi="Arial" w:cs="Arial"/>
          <w:color w:val="auto"/>
          <w:sz w:val="20"/>
          <w:szCs w:val="20"/>
        </w:rPr>
        <w:tab/>
        <w:t>obowiązującymi Rozporządzeniami i innych aktami wykonawczymi do Ustawy „Prawo Budowlane”,</w:t>
      </w:r>
    </w:p>
    <w:p w14:paraId="5C1BD24D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c)</w:t>
      </w:r>
      <w:r w:rsidRPr="006B628A">
        <w:rPr>
          <w:rFonts w:ascii="Arial" w:hAnsi="Arial" w:cs="Arial"/>
          <w:color w:val="auto"/>
          <w:sz w:val="20"/>
          <w:szCs w:val="20"/>
        </w:rPr>
        <w:tab/>
        <w:t>innymi obowiązującymi w Polsce przepisami.</w:t>
      </w:r>
    </w:p>
    <w:p w14:paraId="325FA8B8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24)</w:t>
      </w:r>
      <w:r w:rsidRPr="006B628A">
        <w:rPr>
          <w:rFonts w:ascii="Arial" w:hAnsi="Arial" w:cs="Arial"/>
          <w:color w:val="auto"/>
          <w:sz w:val="20"/>
          <w:szCs w:val="20"/>
        </w:rPr>
        <w:tab/>
        <w:t>W związku z budową kanału deszczowego Wykonawca jest zobowiązany do wykonania powykonawczego monitoringu wizyjnego kanału i sporządzenia stosownej dokumentacji. W tym zakresie należy wykonać:</w:t>
      </w:r>
    </w:p>
    <w:p w14:paraId="1AD85F08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a)</w:t>
      </w:r>
      <w:r w:rsidRPr="006B628A">
        <w:rPr>
          <w:rFonts w:ascii="Arial" w:hAnsi="Arial" w:cs="Arial"/>
          <w:color w:val="auto"/>
          <w:sz w:val="20"/>
          <w:szCs w:val="20"/>
        </w:rPr>
        <w:tab/>
        <w:t>rejestrację materiału wizyjnego i nagranie na płycie DVD obrazu urządzeń kanalizacji deszczowej, minimalna rozdzielczość zapisu nieinterpolowanego: 576p. Materiał wizyjny musi posiadać widoczny znacznik czasowy z rozdzielczością nie niższą niż 1 sek oraz wartość chwilową rzeczywistych spadków (nachylenia) kanału wyrażoną w procentach lub promilach z rozdzielczością nie niższą niż 0,1%. Materiał wizyjny musi charakteryzować się ciągłością znacznika czasowego.</w:t>
      </w:r>
    </w:p>
    <w:p w14:paraId="79C2749E" w14:textId="77777777" w:rsidR="006B628A" w:rsidRPr="006B628A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b)</w:t>
      </w:r>
      <w:r w:rsidRPr="006B628A">
        <w:rPr>
          <w:rFonts w:ascii="Arial" w:hAnsi="Arial" w:cs="Arial"/>
          <w:color w:val="auto"/>
          <w:sz w:val="20"/>
          <w:szCs w:val="20"/>
        </w:rPr>
        <w:tab/>
        <w:t>rejestrację wartości spadków kanału i uzyskanie rzeczywistego profilu względnego poziomu odcinka kanalizacji deszczowej,</w:t>
      </w:r>
    </w:p>
    <w:p w14:paraId="314C66DB" w14:textId="3400D2E0" w:rsidR="000C6E69" w:rsidRDefault="006B628A" w:rsidP="006B628A">
      <w:pPr>
        <w:pStyle w:val="Default"/>
        <w:spacing w:after="49"/>
        <w:jc w:val="both"/>
        <w:rPr>
          <w:rFonts w:ascii="Arial" w:hAnsi="Arial" w:cs="Arial"/>
          <w:color w:val="auto"/>
          <w:sz w:val="20"/>
          <w:szCs w:val="20"/>
        </w:rPr>
      </w:pPr>
      <w:r w:rsidRPr="006B628A">
        <w:rPr>
          <w:rFonts w:ascii="Arial" w:hAnsi="Arial" w:cs="Arial"/>
          <w:color w:val="auto"/>
          <w:sz w:val="20"/>
          <w:szCs w:val="20"/>
        </w:rPr>
        <w:t>c)</w:t>
      </w:r>
      <w:r w:rsidRPr="006B628A">
        <w:rPr>
          <w:rFonts w:ascii="Arial" w:hAnsi="Arial" w:cs="Arial"/>
          <w:color w:val="auto"/>
          <w:sz w:val="20"/>
          <w:szCs w:val="20"/>
        </w:rPr>
        <w:tab/>
        <w:t>wydruk pełnego, rozbudowanego raportu z inspekcji w postaci graficznej i tekstowej z opisem jednoznacznie identyfikującym odcinki, schematem odcinka z naniesionymi punktami charakterystycznymi (takimi jak studnie, przyłącza, kaskady, inne elementy zabudowane na kanale), wykresami profili poziomych odcinków i pomiarem odległości, zdjęciami elementów w punktach charakterystycznych kanału, w jednym egzemplarzu oraz w wersji elektronicznej na płycie CD/DVD (na płycie powinien znajdować się raport w formacie PDF oraz nagranie z inspekcji) – 2 nośniki cyfrowe;</w:t>
      </w:r>
    </w:p>
    <w:p w14:paraId="6F0F5776" w14:textId="78853100" w:rsidR="004712B7" w:rsidRDefault="004712B7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</w:p>
    <w:p w14:paraId="617C7A66" w14:textId="77777777" w:rsidR="006B628A" w:rsidRPr="000C6E69" w:rsidRDefault="006B628A" w:rsidP="000C6E69">
      <w:pPr>
        <w:pStyle w:val="Default"/>
        <w:spacing w:after="49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</w:p>
    <w:sectPr w:rsidR="006B628A" w:rsidRPr="000C6E69" w:rsidSect="000C6E69">
      <w:pgSz w:w="11906" w:h="17338"/>
      <w:pgMar w:top="1855" w:right="900" w:bottom="652" w:left="156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E69"/>
    <w:rsid w:val="000C6E69"/>
    <w:rsid w:val="00311261"/>
    <w:rsid w:val="004712B7"/>
    <w:rsid w:val="006B628A"/>
    <w:rsid w:val="00702592"/>
    <w:rsid w:val="008C28CD"/>
    <w:rsid w:val="00AC7F87"/>
    <w:rsid w:val="00BC5038"/>
    <w:rsid w:val="00F146BE"/>
    <w:rsid w:val="00F40487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892C"/>
  <w15:chartTrackingRefBased/>
  <w15:docId w15:val="{443C75A5-513E-40C4-96F4-72C483F20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6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6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6E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6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6E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6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6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6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6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6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6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6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6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6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6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6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6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6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6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6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6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6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6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6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6E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6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6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6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6E69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C6E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1138</Words>
  <Characters>6830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Janek</dc:creator>
  <cp:keywords/>
  <dc:description/>
  <cp:lastModifiedBy>Agnieszka Kosiorek-Herbuś</cp:lastModifiedBy>
  <cp:revision>9</cp:revision>
  <dcterms:created xsi:type="dcterms:W3CDTF">2026-01-14T09:53:00Z</dcterms:created>
  <dcterms:modified xsi:type="dcterms:W3CDTF">2026-03-19T09:22:00Z</dcterms:modified>
</cp:coreProperties>
</file>